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107669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42D17834" w:rsidR="006C3B97" w:rsidRPr="006C3B97" w:rsidRDefault="00D7792E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24</w:t>
      </w:r>
      <w:r w:rsidR="00675B04">
        <w:rPr>
          <w:b/>
          <w:sz w:val="48"/>
          <w:szCs w:val="44"/>
        </w:rPr>
        <w:t xml:space="preserve"> </w:t>
      </w:r>
      <w:r w:rsidR="00BD07F6">
        <w:rPr>
          <w:b/>
          <w:sz w:val="48"/>
          <w:szCs w:val="44"/>
        </w:rPr>
        <w:t>н</w:t>
      </w:r>
      <w:r w:rsidR="0006161B">
        <w:rPr>
          <w:b/>
          <w:sz w:val="48"/>
          <w:szCs w:val="44"/>
        </w:rPr>
        <w:t>о</w:t>
      </w:r>
      <w:r w:rsidR="00675B04">
        <w:rPr>
          <w:b/>
          <w:sz w:val="48"/>
          <w:szCs w:val="44"/>
        </w:rPr>
        <w:t>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A434806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B130DC5" w14:textId="77777777" w:rsidR="00D7792E" w:rsidRDefault="00D7792E" w:rsidP="00D7792E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Pr="00D7792E">
        <w:rPr>
          <w:b/>
          <w:spacing w:val="-6"/>
          <w:sz w:val="36"/>
          <w:szCs w:val="28"/>
        </w:rPr>
        <w:t xml:space="preserve"> математического моделирования функционально-пространственного развития городов</w:t>
      </w:r>
      <w:r w:rsidRPr="00D7792E">
        <w:rPr>
          <w:b/>
          <w:spacing w:val="-6"/>
          <w:sz w:val="36"/>
          <w:szCs w:val="28"/>
        </w:rPr>
        <w:tab/>
      </w:r>
      <w:r w:rsidRPr="00D7792E">
        <w:rPr>
          <w:b/>
          <w:spacing w:val="-6"/>
          <w:sz w:val="36"/>
          <w:szCs w:val="28"/>
        </w:rPr>
        <w:tab/>
      </w:r>
      <w:r w:rsidRPr="00D7792E">
        <w:rPr>
          <w:b/>
          <w:spacing w:val="-6"/>
          <w:sz w:val="36"/>
          <w:szCs w:val="28"/>
        </w:rPr>
        <w:tab/>
      </w:r>
      <w:r w:rsidRPr="00D7792E">
        <w:rPr>
          <w:b/>
          <w:spacing w:val="-6"/>
          <w:sz w:val="36"/>
          <w:szCs w:val="28"/>
        </w:rPr>
        <w:tab/>
      </w:r>
    </w:p>
    <w:p w14:paraId="0F985DB7" w14:textId="25043D1F" w:rsidR="00BD07F6" w:rsidRDefault="00D7792E" w:rsidP="00D7792E">
      <w:pPr>
        <w:spacing w:before="240" w:line="480" w:lineRule="exact"/>
        <w:ind w:left="142"/>
        <w:contextualSpacing/>
        <w:jc w:val="center"/>
        <w:rPr>
          <w:b/>
          <w:spacing w:val="-6"/>
          <w:sz w:val="70"/>
          <w:szCs w:val="70"/>
        </w:rPr>
      </w:pPr>
      <w:r w:rsidRPr="00D7792E">
        <w:rPr>
          <w:b/>
          <w:spacing w:val="-6"/>
          <w:sz w:val="70"/>
          <w:szCs w:val="70"/>
        </w:rPr>
        <w:t>Хильченко Пав</w:t>
      </w:r>
      <w:r>
        <w:rPr>
          <w:b/>
          <w:spacing w:val="-6"/>
          <w:sz w:val="70"/>
          <w:szCs w:val="70"/>
        </w:rPr>
        <w:t>ла</w:t>
      </w:r>
      <w:r w:rsidRPr="00D7792E">
        <w:rPr>
          <w:b/>
          <w:spacing w:val="-6"/>
          <w:sz w:val="70"/>
          <w:szCs w:val="70"/>
        </w:rPr>
        <w:t xml:space="preserve"> Александрович</w:t>
      </w:r>
      <w:r>
        <w:rPr>
          <w:b/>
          <w:spacing w:val="-6"/>
          <w:sz w:val="70"/>
          <w:szCs w:val="70"/>
        </w:rPr>
        <w:t>а</w:t>
      </w:r>
    </w:p>
    <w:p w14:paraId="79B4EE3C" w14:textId="634FDF37" w:rsidR="006C3B97" w:rsidRDefault="00BD07F6" w:rsidP="00577626">
      <w:pPr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74FCBA70" w:rsidR="004617AE" w:rsidRPr="001C141A" w:rsidRDefault="006C3B97" w:rsidP="00BD07F6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D7792E" w:rsidRPr="00D7792E">
        <w:rPr>
          <w:b/>
          <w:spacing w:val="-6"/>
          <w:sz w:val="48"/>
          <w:szCs w:val="72"/>
        </w:rPr>
        <w:t>Оценка эффектов от развития пассажирского железнодорожного транспорта на уровне регионов на примере Республики Крым за ретроспективный период 2022-2024гг. и перспективный период 2025-2030гг.</w:t>
      </w:r>
      <w:r w:rsidR="0006161B">
        <w:rPr>
          <w:b/>
          <w:spacing w:val="-6"/>
          <w:sz w:val="48"/>
          <w:szCs w:val="72"/>
        </w:rPr>
        <w:t>»</w:t>
      </w:r>
    </w:p>
    <w:p w14:paraId="0857893D" w14:textId="3F57AB59" w:rsidR="00675B04" w:rsidRPr="00577626" w:rsidRDefault="00675B04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3AB6EC4C" w14:textId="77777777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2C36CD88" w14:textId="77777777" w:rsidR="00D7792E" w:rsidRPr="00D27933" w:rsidRDefault="00D7792E" w:rsidP="00D7792E">
      <w:pPr>
        <w:jc w:val="both"/>
        <w:rPr>
          <w:sz w:val="28"/>
          <w:szCs w:val="28"/>
        </w:rPr>
      </w:pPr>
      <w:r w:rsidRPr="00D2793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D27933">
        <w:rPr>
          <w:sz w:val="28"/>
          <w:szCs w:val="28"/>
        </w:rPr>
        <w:t xml:space="preserve">Для чего нужна оценка (кому), почему именно пассажирских перевозок, кто занимался этой проблемой и в чем </w:t>
      </w:r>
      <w:r>
        <w:rPr>
          <w:sz w:val="28"/>
          <w:szCs w:val="28"/>
        </w:rPr>
        <w:t xml:space="preserve">заключается </w:t>
      </w:r>
      <w:r w:rsidRPr="00D27933">
        <w:rPr>
          <w:sz w:val="28"/>
          <w:szCs w:val="28"/>
        </w:rPr>
        <w:t>новизна</w:t>
      </w:r>
      <w:r>
        <w:rPr>
          <w:sz w:val="28"/>
          <w:szCs w:val="28"/>
        </w:rPr>
        <w:t xml:space="preserve"> исследования.</w:t>
      </w:r>
    </w:p>
    <w:p w14:paraId="4D77930D" w14:textId="77777777" w:rsidR="00D7792E" w:rsidRDefault="00D7792E" w:rsidP="00D7792E">
      <w:pPr>
        <w:pStyle w:val="a6"/>
        <w:numPr>
          <w:ilvl w:val="0"/>
          <w:numId w:val="7"/>
        </w:numPr>
        <w:spacing w:line="240" w:lineRule="auto"/>
        <w:ind w:left="0" w:firstLine="0"/>
      </w:pPr>
      <w:r w:rsidRPr="00D27933">
        <w:t>Почему формируемые эффекты от развития пассажирских железнодорожных перевозок вы сгруппировали таким образом - эффекты для региона и эффекты для населения?</w:t>
      </w:r>
    </w:p>
    <w:p w14:paraId="7F513FD9" w14:textId="77777777" w:rsidR="00D7792E" w:rsidRDefault="00D7792E" w:rsidP="00D7792E">
      <w:pPr>
        <w:pStyle w:val="a6"/>
        <w:numPr>
          <w:ilvl w:val="0"/>
          <w:numId w:val="7"/>
        </w:numPr>
        <w:spacing w:line="240" w:lineRule="auto"/>
        <w:ind w:left="0" w:firstLine="0"/>
      </w:pPr>
      <w:r w:rsidRPr="00D27933">
        <w:t xml:space="preserve">Оценку агломерационных эффектов вы представили достаточно подробно. А если подобная оценка для других видов эффектов? </w:t>
      </w:r>
    </w:p>
    <w:p w14:paraId="694722FD" w14:textId="77777777" w:rsidR="008A0A3D" w:rsidRPr="00D27933" w:rsidRDefault="008A0A3D" w:rsidP="008A0A3D">
      <w:pPr>
        <w:pStyle w:val="a6"/>
        <w:spacing w:line="240" w:lineRule="auto"/>
        <w:ind w:left="0" w:firstLine="0"/>
      </w:pPr>
    </w:p>
    <w:p w14:paraId="41181F72" w14:textId="77777777" w:rsidR="007E327A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Директор Института</w:t>
      </w:r>
    </w:p>
    <w:p w14:paraId="557B4030" w14:textId="77777777" w:rsidR="007E327A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Д.э.н., проф.</w:t>
      </w:r>
    </w:p>
    <w:p w14:paraId="35E0E51F" w14:textId="4A50EE92" w:rsidR="006C3B97" w:rsidRPr="005B3E74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Шматко А.Д.</w:t>
      </w:r>
      <w:bookmarkStart w:id="0" w:name="_GoBack"/>
      <w:bookmarkEnd w:id="0"/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7881D" w14:textId="77777777" w:rsidR="00107669" w:rsidRDefault="00107669" w:rsidP="00B5365E">
      <w:r>
        <w:separator/>
      </w:r>
    </w:p>
  </w:endnote>
  <w:endnote w:type="continuationSeparator" w:id="0">
    <w:p w14:paraId="4C011D2E" w14:textId="77777777" w:rsidR="00107669" w:rsidRDefault="00107669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A6F0" w14:textId="77777777" w:rsidR="00107669" w:rsidRDefault="00107669" w:rsidP="00B5365E">
      <w:r>
        <w:separator/>
      </w:r>
    </w:p>
  </w:footnote>
  <w:footnote w:type="continuationSeparator" w:id="0">
    <w:p w14:paraId="25FFEE99" w14:textId="77777777" w:rsidR="00107669" w:rsidRDefault="00107669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99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EF79-28D3-4464-BEB9-0C4D9BB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6</cp:revision>
  <cp:lastPrinted>2025-09-24T06:23:00Z</cp:lastPrinted>
  <dcterms:created xsi:type="dcterms:W3CDTF">2025-11-07T07:21:00Z</dcterms:created>
  <dcterms:modified xsi:type="dcterms:W3CDTF">2025-11-19T12:41:00Z</dcterms:modified>
</cp:coreProperties>
</file>