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98" w:rsidRDefault="001819D0" w:rsidP="00D40398">
      <w:pPr>
        <w:spacing w:before="240"/>
        <w:rPr>
          <w:b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 w:rsidR="00D40398">
        <w:rPr>
          <w:b/>
          <w:sz w:val="32"/>
          <w:szCs w:val="32"/>
        </w:rPr>
        <w:t xml:space="preserve"> </w:t>
      </w:r>
      <w:hyperlink r:id="rId8" w:history="1">
        <w:r w:rsidR="00D40398" w:rsidRPr="0009125C">
          <w:rPr>
            <w:rStyle w:val="a4"/>
            <w:b/>
            <w:sz w:val="32"/>
            <w:szCs w:val="32"/>
          </w:rPr>
          <w:t>https://iresras.ktalk.ru/bwi0n882244f</w:t>
        </w:r>
      </w:hyperlink>
      <w:r w:rsidR="00D40398">
        <w:rPr>
          <w:b/>
          <w:sz w:val="32"/>
          <w:szCs w:val="32"/>
        </w:rPr>
        <w:t xml:space="preserve"> </w:t>
      </w:r>
    </w:p>
    <w:p w:rsidR="001C5181" w:rsidRPr="00390A6E" w:rsidRDefault="003D7388" w:rsidP="00D40398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CF02FB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D40398">
        <w:rPr>
          <w:b/>
          <w:spacing w:val="-6"/>
          <w:sz w:val="48"/>
          <w:szCs w:val="48"/>
        </w:rPr>
        <w:t>5</w:t>
      </w:r>
      <w:r>
        <w:rPr>
          <w:b/>
          <w:spacing w:val="-6"/>
          <w:sz w:val="48"/>
          <w:szCs w:val="48"/>
        </w:rPr>
        <w:t xml:space="preserve"> </w:t>
      </w:r>
      <w:r w:rsidR="006B7326">
        <w:rPr>
          <w:b/>
          <w:spacing w:val="-6"/>
          <w:sz w:val="48"/>
          <w:szCs w:val="48"/>
        </w:rPr>
        <w:t>я</w:t>
      </w:r>
      <w:r w:rsidR="00D40398">
        <w:rPr>
          <w:b/>
          <w:spacing w:val="-6"/>
          <w:sz w:val="48"/>
          <w:szCs w:val="48"/>
        </w:rPr>
        <w:t>нваря</w:t>
      </w:r>
      <w:r w:rsidR="00E60F61">
        <w:rPr>
          <w:b/>
          <w:spacing w:val="-6"/>
          <w:sz w:val="48"/>
          <w:szCs w:val="48"/>
        </w:rPr>
        <w:t xml:space="preserve"> </w:t>
      </w:r>
      <w:bookmarkStart w:id="0" w:name="_GoBack"/>
      <w:r w:rsidR="001B3F45" w:rsidRPr="00C959A8">
        <w:rPr>
          <w:b/>
          <w:spacing w:val="-6"/>
          <w:sz w:val="48"/>
          <w:szCs w:val="48"/>
        </w:rPr>
        <w:t>202</w:t>
      </w:r>
      <w:r w:rsidR="00D40398" w:rsidRPr="00C959A8">
        <w:rPr>
          <w:b/>
          <w:spacing w:val="-6"/>
          <w:sz w:val="48"/>
          <w:szCs w:val="48"/>
        </w:rPr>
        <w:t>4</w:t>
      </w:r>
      <w:r w:rsidR="001B3F45" w:rsidRPr="00C959A8">
        <w:rPr>
          <w:b/>
          <w:spacing w:val="-6"/>
          <w:sz w:val="48"/>
          <w:szCs w:val="48"/>
        </w:rPr>
        <w:t xml:space="preserve"> г</w:t>
      </w:r>
      <w:r w:rsidR="00C959A8" w:rsidRPr="00C959A8">
        <w:rPr>
          <w:b/>
          <w:spacing w:val="-6"/>
          <w:sz w:val="48"/>
          <w:szCs w:val="48"/>
        </w:rPr>
        <w:t>ода</w:t>
      </w:r>
      <w:r w:rsidR="001B3F45" w:rsidRPr="00C959A8">
        <w:rPr>
          <w:b/>
          <w:spacing w:val="-6"/>
          <w:sz w:val="48"/>
          <w:szCs w:val="48"/>
        </w:rPr>
        <w:t xml:space="preserve"> </w:t>
      </w:r>
      <w:r w:rsidR="00C5560D" w:rsidRPr="00C959A8">
        <w:rPr>
          <w:b/>
          <w:spacing w:val="-6"/>
          <w:sz w:val="48"/>
          <w:szCs w:val="48"/>
        </w:rPr>
        <w:t>в</w:t>
      </w:r>
      <w:r w:rsidR="00C5560D" w:rsidRPr="0098582D">
        <w:rPr>
          <w:b/>
          <w:spacing w:val="-6"/>
          <w:sz w:val="48"/>
          <w:szCs w:val="48"/>
        </w:rPr>
        <w:t xml:space="preserve"> </w:t>
      </w:r>
      <w:bookmarkEnd w:id="0"/>
      <w:r w:rsidR="00C5560D" w:rsidRPr="00FF56BE">
        <w:rPr>
          <w:b/>
          <w:spacing w:val="-6"/>
          <w:sz w:val="48"/>
          <w:szCs w:val="48"/>
        </w:rPr>
        <w:t>1</w:t>
      </w:r>
      <w:r w:rsidR="00D40398">
        <w:rPr>
          <w:b/>
          <w:spacing w:val="-6"/>
          <w:sz w:val="48"/>
          <w:szCs w:val="48"/>
        </w:rPr>
        <w:t>2</w:t>
      </w:r>
      <w:r w:rsidR="00C5560D" w:rsidRPr="00FF56BE">
        <w:rPr>
          <w:b/>
          <w:spacing w:val="-6"/>
          <w:sz w:val="48"/>
          <w:szCs w:val="48"/>
        </w:rPr>
        <w:t>.</w:t>
      </w:r>
      <w:r w:rsidR="00D40398">
        <w:rPr>
          <w:b/>
          <w:spacing w:val="-6"/>
          <w:sz w:val="48"/>
          <w:szCs w:val="48"/>
        </w:rPr>
        <w:t>3</w:t>
      </w:r>
      <w:r w:rsidR="00C5560D" w:rsidRPr="00FF56BE">
        <w:rPr>
          <w:b/>
          <w:spacing w:val="-6"/>
          <w:sz w:val="48"/>
          <w:szCs w:val="48"/>
        </w:rPr>
        <w:t>0</w:t>
      </w:r>
    </w:p>
    <w:p w:rsidR="003E1614" w:rsidRDefault="003E1614" w:rsidP="00D40398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="00D40398">
        <w:rPr>
          <w:spacing w:val="-6"/>
          <w:sz w:val="36"/>
          <w:szCs w:val="40"/>
        </w:rPr>
        <w:t>з</w:t>
      </w:r>
      <w:r w:rsidR="00D40398" w:rsidRPr="00D40398">
        <w:rPr>
          <w:spacing w:val="-6"/>
          <w:sz w:val="36"/>
          <w:szCs w:val="40"/>
        </w:rPr>
        <w:t xml:space="preserve">аседание </w:t>
      </w:r>
      <w:r w:rsidR="00D40398">
        <w:rPr>
          <w:spacing w:val="-6"/>
          <w:sz w:val="36"/>
          <w:szCs w:val="40"/>
        </w:rPr>
        <w:t>Н</w:t>
      </w:r>
      <w:r w:rsidR="00D40398" w:rsidRPr="00D40398">
        <w:rPr>
          <w:spacing w:val="-6"/>
          <w:sz w:val="36"/>
          <w:szCs w:val="40"/>
        </w:rPr>
        <w:t xml:space="preserve">аучной сессии </w:t>
      </w:r>
      <w:r w:rsidR="00D40398">
        <w:rPr>
          <w:spacing w:val="-6"/>
          <w:sz w:val="36"/>
          <w:szCs w:val="40"/>
        </w:rPr>
        <w:t>У</w:t>
      </w:r>
      <w:r w:rsidR="00D40398" w:rsidRPr="00D40398">
        <w:rPr>
          <w:spacing w:val="-6"/>
          <w:sz w:val="36"/>
          <w:szCs w:val="40"/>
        </w:rPr>
        <w:t>ч</w:t>
      </w:r>
      <w:r w:rsidR="00D40398">
        <w:rPr>
          <w:spacing w:val="-6"/>
          <w:sz w:val="36"/>
          <w:szCs w:val="40"/>
        </w:rPr>
        <w:t>е</w:t>
      </w:r>
      <w:r w:rsidR="00D40398" w:rsidRPr="00D40398">
        <w:rPr>
          <w:spacing w:val="-6"/>
          <w:sz w:val="36"/>
          <w:szCs w:val="40"/>
        </w:rPr>
        <w:t xml:space="preserve">ного совета по результатам выполнения </w:t>
      </w:r>
      <w:r w:rsidR="00D40398">
        <w:rPr>
          <w:spacing w:val="-6"/>
          <w:sz w:val="36"/>
          <w:szCs w:val="40"/>
        </w:rPr>
        <w:t>Г</w:t>
      </w:r>
      <w:r w:rsidR="00D40398" w:rsidRPr="00D40398">
        <w:rPr>
          <w:spacing w:val="-6"/>
          <w:sz w:val="36"/>
          <w:szCs w:val="40"/>
        </w:rPr>
        <w:t xml:space="preserve">осударственного задания </w:t>
      </w:r>
      <w:r w:rsidR="005854D9">
        <w:rPr>
          <w:spacing w:val="-6"/>
          <w:sz w:val="36"/>
          <w:szCs w:val="40"/>
        </w:rPr>
        <w:t>по</w:t>
      </w:r>
      <w:r w:rsidR="00D40398" w:rsidRPr="00D40398">
        <w:rPr>
          <w:spacing w:val="-6"/>
          <w:sz w:val="36"/>
          <w:szCs w:val="40"/>
        </w:rPr>
        <w:t xml:space="preserve"> научной</w:t>
      </w:r>
      <w:r w:rsidR="00D40398">
        <w:rPr>
          <w:spacing w:val="-6"/>
          <w:sz w:val="36"/>
          <w:szCs w:val="40"/>
        </w:rPr>
        <w:t>, научно-</w:t>
      </w:r>
      <w:r w:rsidR="00D40398" w:rsidRPr="00D40398">
        <w:rPr>
          <w:spacing w:val="-6"/>
          <w:sz w:val="36"/>
          <w:szCs w:val="40"/>
        </w:rPr>
        <w:t xml:space="preserve"> организационной деятельности за 2023 год</w:t>
      </w:r>
    </w:p>
    <w:p w:rsidR="00D40398" w:rsidRDefault="00D40398" w:rsidP="00D40398">
      <w:pPr>
        <w:jc w:val="center"/>
        <w:rPr>
          <w:spacing w:val="-6"/>
          <w:sz w:val="36"/>
          <w:szCs w:val="40"/>
        </w:rPr>
      </w:pPr>
    </w:p>
    <w:p w:rsidR="00D40398" w:rsidRPr="00D40398" w:rsidRDefault="00D40398" w:rsidP="00D40398">
      <w:pPr>
        <w:jc w:val="center"/>
        <w:rPr>
          <w:b/>
          <w:caps/>
          <w:sz w:val="28"/>
          <w:szCs w:val="28"/>
        </w:rPr>
      </w:pPr>
      <w:r w:rsidRPr="00D40398">
        <w:rPr>
          <w:b/>
          <w:caps/>
          <w:sz w:val="28"/>
          <w:szCs w:val="28"/>
        </w:rPr>
        <w:t>повестка дня</w:t>
      </w:r>
    </w:p>
    <w:p w:rsidR="00D40398" w:rsidRPr="00D40398" w:rsidRDefault="00D40398" w:rsidP="00D40398">
      <w:pPr>
        <w:jc w:val="center"/>
        <w:rPr>
          <w:sz w:val="30"/>
          <w:szCs w:val="30"/>
        </w:rPr>
      </w:pPr>
      <w:r w:rsidRPr="00D40398">
        <w:rPr>
          <w:sz w:val="30"/>
          <w:szCs w:val="30"/>
        </w:rPr>
        <w:t>заседания Научной сессии</w:t>
      </w:r>
    </w:p>
    <w:p w:rsidR="00D40398" w:rsidRPr="00D40398" w:rsidRDefault="00D40398" w:rsidP="00D40398">
      <w:pPr>
        <w:spacing w:line="276" w:lineRule="auto"/>
        <w:jc w:val="center"/>
        <w:rPr>
          <w:sz w:val="30"/>
          <w:szCs w:val="30"/>
        </w:rPr>
      </w:pPr>
      <w:r w:rsidRPr="00D40398">
        <w:rPr>
          <w:sz w:val="30"/>
          <w:szCs w:val="30"/>
        </w:rPr>
        <w:t>Ученого совета ИПРЭ РАН</w:t>
      </w:r>
    </w:p>
    <w:p w:rsidR="00D40398" w:rsidRPr="00D40398" w:rsidRDefault="00D40398" w:rsidP="00D40398">
      <w:pPr>
        <w:spacing w:line="276" w:lineRule="auto"/>
        <w:jc w:val="center"/>
        <w:rPr>
          <w:sz w:val="28"/>
          <w:szCs w:val="28"/>
        </w:rPr>
      </w:pPr>
      <w:r w:rsidRPr="00D40398">
        <w:rPr>
          <w:b/>
          <w:sz w:val="28"/>
          <w:szCs w:val="28"/>
        </w:rPr>
        <w:t>«15» января 2024 г</w:t>
      </w:r>
      <w:r w:rsidRPr="00D40398">
        <w:rPr>
          <w:sz w:val="28"/>
          <w:szCs w:val="28"/>
        </w:rPr>
        <w:t xml:space="preserve">. в </w:t>
      </w:r>
      <w:r w:rsidRPr="00D40398">
        <w:rPr>
          <w:b/>
          <w:sz w:val="28"/>
          <w:szCs w:val="28"/>
        </w:rPr>
        <w:t>12.30</w:t>
      </w:r>
    </w:p>
    <w:p w:rsidR="00D40398" w:rsidRPr="00D40398" w:rsidRDefault="00D40398" w:rsidP="00D40398">
      <w:pPr>
        <w:spacing w:line="276" w:lineRule="auto"/>
        <w:jc w:val="center"/>
        <w:rPr>
          <w:sz w:val="28"/>
          <w:szCs w:val="28"/>
        </w:rPr>
      </w:pPr>
      <w:r w:rsidRPr="00D40398">
        <w:rPr>
          <w:sz w:val="28"/>
          <w:szCs w:val="28"/>
        </w:rPr>
        <w:t>в смешанном режиме</w:t>
      </w:r>
    </w:p>
    <w:p w:rsidR="00D40398" w:rsidRPr="00D40398" w:rsidRDefault="00D40398" w:rsidP="00D40398">
      <w:pPr>
        <w:tabs>
          <w:tab w:val="left" w:pos="1134"/>
        </w:tabs>
        <w:spacing w:line="276" w:lineRule="auto"/>
        <w:contextualSpacing/>
        <w:jc w:val="center"/>
        <w:rPr>
          <w:sz w:val="8"/>
          <w:szCs w:val="16"/>
        </w:rPr>
      </w:pPr>
    </w:p>
    <w:p w:rsidR="00D40398" w:rsidRPr="00D40398" w:rsidRDefault="00D40398" w:rsidP="00D40398">
      <w:pPr>
        <w:numPr>
          <w:ilvl w:val="0"/>
          <w:numId w:val="30"/>
        </w:numPr>
        <w:tabs>
          <w:tab w:val="left" w:pos="1134"/>
        </w:tabs>
        <w:spacing w:line="264" w:lineRule="auto"/>
        <w:contextualSpacing/>
        <w:jc w:val="both"/>
        <w:rPr>
          <w:b/>
          <w:sz w:val="29"/>
          <w:szCs w:val="29"/>
        </w:rPr>
      </w:pPr>
      <w:r w:rsidRPr="00D40398">
        <w:rPr>
          <w:b/>
          <w:sz w:val="29"/>
          <w:szCs w:val="29"/>
        </w:rPr>
        <w:t>Открытие Научной сессии по результатам научной деятельности за 2023 год.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08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Директор, д.э.н., проф., проф. РАО Алексей Дмитриевич Шматко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08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Научный руководитель д.э.н., проф., акад. РАН Владимир Валентинович Окрепилов.</w:t>
      </w:r>
    </w:p>
    <w:p w:rsidR="00D40398" w:rsidRPr="00D40398" w:rsidRDefault="00D40398" w:rsidP="00D40398">
      <w:pPr>
        <w:numPr>
          <w:ilvl w:val="0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b/>
          <w:sz w:val="29"/>
          <w:szCs w:val="29"/>
        </w:rPr>
        <w:t>Утверждение заключительных научных отчетов за 2021-2023 гг. по темам Государственного задания ИПРЭ РАН</w:t>
      </w:r>
      <w:r w:rsidRPr="00D40398">
        <w:rPr>
          <w:sz w:val="28"/>
          <w:szCs w:val="16"/>
        </w:rPr>
        <w:t>: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«Механизмы формирования новых подходов к пространственному развитию экономики Российской Федерации, обеспечивающей устойчивое развитие и связанность её территорий в условиях глобальных вызовов XXI века»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b/>
          <w:sz w:val="28"/>
          <w:szCs w:val="16"/>
        </w:rPr>
      </w:pPr>
      <w:r w:rsidRPr="00D40398">
        <w:rPr>
          <w:b/>
          <w:sz w:val="28"/>
          <w:szCs w:val="16"/>
        </w:rPr>
        <w:t xml:space="preserve">Докладчик: </w:t>
      </w:r>
      <w:r w:rsidRPr="00D40398">
        <w:rPr>
          <w:sz w:val="28"/>
          <w:szCs w:val="16"/>
        </w:rPr>
        <w:t>д.э.н., проф. Кузнецов Сергей Валентинович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Рецензент:</w:t>
      </w:r>
      <w:r w:rsidRPr="00D40398">
        <w:rPr>
          <w:sz w:val="28"/>
          <w:szCs w:val="16"/>
        </w:rPr>
        <w:t xml:space="preserve"> д.э.н., проф. Евменов Александр Дмитриевич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«Стратегическое управление развитием социального сектора экономики регионов России в условиях научно-технологической модернизации и перехода к устойчивому развитию»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b/>
          <w:sz w:val="28"/>
          <w:szCs w:val="16"/>
        </w:rPr>
      </w:pPr>
      <w:r w:rsidRPr="00D40398">
        <w:rPr>
          <w:b/>
          <w:sz w:val="28"/>
          <w:szCs w:val="16"/>
        </w:rPr>
        <w:t xml:space="preserve">Докладчик: </w:t>
      </w:r>
      <w:r w:rsidRPr="00D40398">
        <w:rPr>
          <w:sz w:val="28"/>
          <w:szCs w:val="16"/>
        </w:rPr>
        <w:t>к.э.н. Нещерет Александр Карлович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b/>
          <w:sz w:val="28"/>
          <w:szCs w:val="16"/>
        </w:rPr>
      </w:pPr>
      <w:r w:rsidRPr="00D40398">
        <w:rPr>
          <w:b/>
          <w:sz w:val="28"/>
          <w:szCs w:val="16"/>
        </w:rPr>
        <w:t xml:space="preserve">Рецензент: </w:t>
      </w:r>
      <w:r w:rsidRPr="00D40398">
        <w:rPr>
          <w:sz w:val="28"/>
          <w:szCs w:val="16"/>
        </w:rPr>
        <w:t>д.э.н., проф. Жихаревич Борис Савельевич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«Анализ и моделирование влияния экономики знаний и информационных технологий на структурные сдвиги, экономический рост и качество жизни»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b/>
          <w:sz w:val="28"/>
          <w:szCs w:val="16"/>
        </w:rPr>
      </w:pPr>
      <w:r w:rsidRPr="00D40398">
        <w:rPr>
          <w:b/>
          <w:sz w:val="28"/>
          <w:szCs w:val="16"/>
        </w:rPr>
        <w:t>Докладчики: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д.э.н., проф., акад. РАН Окрепилов Владимир Валентинович;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К.ф.-м.н. Гагулина Наталья Львовна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Рецензент:</w:t>
      </w:r>
      <w:r w:rsidRPr="00D40398">
        <w:rPr>
          <w:sz w:val="28"/>
          <w:szCs w:val="16"/>
        </w:rPr>
        <w:t xml:space="preserve"> д.э.н., проф., проф. РАО Шматко Алексей Дмитриевич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16"/>
          <w:szCs w:val="16"/>
        </w:rPr>
      </w:pPr>
    </w:p>
    <w:p w:rsidR="00D40398" w:rsidRPr="00D40398" w:rsidRDefault="00D40398" w:rsidP="00D40398">
      <w:pPr>
        <w:numPr>
          <w:ilvl w:val="0"/>
          <w:numId w:val="30"/>
        </w:numPr>
        <w:spacing w:line="264" w:lineRule="auto"/>
        <w:contextualSpacing/>
        <w:jc w:val="both"/>
        <w:rPr>
          <w:b/>
          <w:sz w:val="29"/>
          <w:szCs w:val="29"/>
        </w:rPr>
      </w:pPr>
      <w:r w:rsidRPr="00D40398">
        <w:rPr>
          <w:b/>
          <w:sz w:val="29"/>
          <w:szCs w:val="29"/>
        </w:rPr>
        <w:t>Утверждение промежуточных научных отчетов за 2023 год по темам Государственного задания 2022-2024 гг.: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lastRenderedPageBreak/>
        <w:t>«Исследование комплексного развития городов, регионов и природной среды методами математического моделирования»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Докладчик:</w:t>
      </w:r>
      <w:r w:rsidRPr="00D40398">
        <w:rPr>
          <w:sz w:val="28"/>
          <w:szCs w:val="16"/>
        </w:rPr>
        <w:t xml:space="preserve"> к.т.н. Лосин Леонид Андреевич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Рецензент:</w:t>
      </w:r>
      <w:r w:rsidRPr="00D40398">
        <w:rPr>
          <w:sz w:val="28"/>
          <w:szCs w:val="16"/>
        </w:rPr>
        <w:t xml:space="preserve"> д.э.н., проф. Кузнецов Сергей Валентинович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«Информационно-аналитические технологии экономико-математического моделирования пространственных экономических систем в парадигме цифровизации экономики и государственного управления»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Докладчик</w:t>
      </w:r>
      <w:r w:rsidRPr="00D40398">
        <w:rPr>
          <w:sz w:val="28"/>
          <w:szCs w:val="16"/>
        </w:rPr>
        <w:t>: д.ф.-м.н. Перекрест Владимир Терентьевич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Рецензент</w:t>
      </w:r>
      <w:r w:rsidRPr="00D40398">
        <w:rPr>
          <w:sz w:val="28"/>
          <w:szCs w:val="16"/>
        </w:rPr>
        <w:t>: д.э.н., проф. Еникеева Лилия Аубакировна</w:t>
      </w:r>
    </w:p>
    <w:p w:rsidR="00D40398" w:rsidRPr="00D40398" w:rsidRDefault="00D40398" w:rsidP="00D40398">
      <w:pPr>
        <w:numPr>
          <w:ilvl w:val="1"/>
          <w:numId w:val="30"/>
        </w:numPr>
        <w:tabs>
          <w:tab w:val="left" w:pos="1134"/>
        </w:tabs>
        <w:spacing w:line="264" w:lineRule="auto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«Комплексный анализ макро и региональных аспектов социальных, демографических и экономических процессов в условиях развития «цифровой экономики» демографическими, экономико-математическими и теоретико-игровыми методами»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b/>
          <w:sz w:val="28"/>
          <w:szCs w:val="16"/>
        </w:rPr>
      </w:pPr>
      <w:r w:rsidRPr="00D40398">
        <w:rPr>
          <w:b/>
          <w:sz w:val="28"/>
          <w:szCs w:val="16"/>
        </w:rPr>
        <w:t>Докладчики: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Д.б.н. Сафарова Гаянэ Левоновна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sz w:val="28"/>
          <w:szCs w:val="16"/>
        </w:rPr>
        <w:t>Д.э.н., проф. Богачев Виктор Фомич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ind w:left="1800"/>
        <w:contextualSpacing/>
        <w:jc w:val="both"/>
        <w:rPr>
          <w:sz w:val="28"/>
          <w:szCs w:val="16"/>
        </w:rPr>
      </w:pPr>
      <w:r w:rsidRPr="00D40398">
        <w:rPr>
          <w:b/>
          <w:sz w:val="28"/>
          <w:szCs w:val="16"/>
        </w:rPr>
        <w:t>Рецензент:</w:t>
      </w:r>
      <w:r w:rsidRPr="00D40398">
        <w:rPr>
          <w:sz w:val="28"/>
          <w:szCs w:val="16"/>
        </w:rPr>
        <w:t xml:space="preserve"> Д.э.н., проф. Афанасьева Наталия Владимировна</w:t>
      </w:r>
    </w:p>
    <w:p w:rsidR="00D40398" w:rsidRPr="00D40398" w:rsidRDefault="00D40398" w:rsidP="00D40398">
      <w:pPr>
        <w:spacing w:line="264" w:lineRule="auto"/>
        <w:ind w:left="1211"/>
        <w:contextualSpacing/>
        <w:jc w:val="both"/>
        <w:rPr>
          <w:sz w:val="28"/>
          <w:szCs w:val="28"/>
        </w:rPr>
      </w:pP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>4. Рассмотрение и утверждение отчетов о научной и научно-организационной деятельности по структурным подразделениям, включая: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- перечень публикаций за 2023 год (с указанием </w:t>
      </w:r>
      <w:r w:rsidRPr="00D40398">
        <w:rPr>
          <w:sz w:val="28"/>
          <w:szCs w:val="28"/>
          <w:lang w:val="en-US"/>
        </w:rPr>
        <w:t>DOI</w:t>
      </w:r>
      <w:r w:rsidRPr="00D40398">
        <w:rPr>
          <w:sz w:val="28"/>
          <w:szCs w:val="28"/>
        </w:rPr>
        <w:t>);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>- конференции;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>- аналитические материалы;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>- проекты и гранты.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  <w:u w:val="single"/>
        </w:rPr>
      </w:pPr>
      <w:r w:rsidRPr="00D40398">
        <w:rPr>
          <w:sz w:val="28"/>
          <w:szCs w:val="28"/>
          <w:u w:val="single"/>
        </w:rPr>
        <w:t>Ответственные: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>руководители структурных подразделений: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Д.э.н., проф. </w:t>
      </w:r>
      <w:r w:rsidRPr="00D40398">
        <w:rPr>
          <w:b/>
          <w:sz w:val="28"/>
          <w:szCs w:val="28"/>
        </w:rPr>
        <w:t>Кузнецов С.В</w:t>
      </w:r>
      <w:r w:rsidRPr="00D40398">
        <w:rPr>
          <w:sz w:val="28"/>
          <w:szCs w:val="28"/>
        </w:rPr>
        <w:t>.;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Д.э.н., проф. </w:t>
      </w:r>
      <w:r w:rsidRPr="00D40398">
        <w:rPr>
          <w:b/>
          <w:sz w:val="28"/>
          <w:szCs w:val="28"/>
        </w:rPr>
        <w:t>Богачев В.Ф.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К.т.н. </w:t>
      </w:r>
      <w:r w:rsidRPr="00D40398">
        <w:rPr>
          <w:b/>
          <w:sz w:val="28"/>
          <w:szCs w:val="28"/>
        </w:rPr>
        <w:t>Лосин Л.А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К.э.н. </w:t>
      </w:r>
      <w:r w:rsidRPr="00D40398">
        <w:rPr>
          <w:b/>
          <w:sz w:val="28"/>
          <w:szCs w:val="28"/>
        </w:rPr>
        <w:t>Нещерет А.К.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Д.ф.-м.н. </w:t>
      </w:r>
      <w:r w:rsidRPr="00D40398">
        <w:rPr>
          <w:b/>
          <w:sz w:val="28"/>
          <w:szCs w:val="28"/>
        </w:rPr>
        <w:t>Перекрест В.Т.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sz w:val="28"/>
          <w:szCs w:val="28"/>
        </w:rPr>
      </w:pPr>
      <w:r w:rsidRPr="00D40398">
        <w:rPr>
          <w:sz w:val="28"/>
          <w:szCs w:val="28"/>
        </w:rPr>
        <w:t xml:space="preserve">Д.биол.н. </w:t>
      </w:r>
      <w:r w:rsidRPr="00D40398">
        <w:rPr>
          <w:b/>
          <w:sz w:val="28"/>
          <w:szCs w:val="28"/>
        </w:rPr>
        <w:t>Сафарова Г.Л</w:t>
      </w:r>
      <w:r w:rsidRPr="00D40398">
        <w:rPr>
          <w:sz w:val="28"/>
          <w:szCs w:val="28"/>
        </w:rPr>
        <w:t xml:space="preserve"> </w:t>
      </w:r>
    </w:p>
    <w:p w:rsidR="00D40398" w:rsidRPr="00D40398" w:rsidRDefault="00D40398" w:rsidP="00D40398">
      <w:pPr>
        <w:spacing w:line="264" w:lineRule="auto"/>
        <w:ind w:left="851"/>
        <w:contextualSpacing/>
        <w:jc w:val="both"/>
        <w:rPr>
          <w:b/>
          <w:sz w:val="28"/>
          <w:szCs w:val="28"/>
        </w:rPr>
      </w:pPr>
      <w:r w:rsidRPr="00D40398">
        <w:rPr>
          <w:sz w:val="28"/>
          <w:szCs w:val="28"/>
        </w:rPr>
        <w:t xml:space="preserve">Д.э.н., проф., акад.РАН </w:t>
      </w:r>
      <w:r w:rsidRPr="00D40398">
        <w:rPr>
          <w:b/>
          <w:sz w:val="28"/>
          <w:szCs w:val="28"/>
        </w:rPr>
        <w:t>Окрепилов В.В.</w:t>
      </w:r>
    </w:p>
    <w:p w:rsidR="00D40398" w:rsidRPr="00D40398" w:rsidRDefault="00D40398" w:rsidP="00D40398">
      <w:pPr>
        <w:tabs>
          <w:tab w:val="left" w:pos="1134"/>
        </w:tabs>
        <w:spacing w:line="264" w:lineRule="auto"/>
        <w:jc w:val="both"/>
        <w:rPr>
          <w:sz w:val="28"/>
          <w:szCs w:val="16"/>
        </w:rPr>
      </w:pPr>
    </w:p>
    <w:p w:rsidR="00D40398" w:rsidRPr="00D40398" w:rsidRDefault="00D40398" w:rsidP="00D40398">
      <w:pPr>
        <w:tabs>
          <w:tab w:val="left" w:pos="1134"/>
        </w:tabs>
        <w:spacing w:line="264" w:lineRule="auto"/>
        <w:ind w:left="710"/>
        <w:jc w:val="both"/>
        <w:rPr>
          <w:sz w:val="22"/>
          <w:szCs w:val="22"/>
        </w:rPr>
      </w:pPr>
      <w:r w:rsidRPr="00D40398">
        <w:rPr>
          <w:sz w:val="28"/>
          <w:szCs w:val="16"/>
        </w:rPr>
        <w:t>5. Принятие решения Научной сессии Ученого совета об утверждении Отчетов по научно-исследовательским темам государственного задания на 2023 год.</w:t>
      </w:r>
    </w:p>
    <w:p w:rsid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E2B6E" w:rsidRDefault="004E2B6E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D40398" w:rsidRPr="007F67DA" w:rsidRDefault="00D40398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8A" w:rsidRDefault="0092578A" w:rsidP="00B5365E">
      <w:r>
        <w:separator/>
      </w:r>
    </w:p>
  </w:endnote>
  <w:endnote w:type="continuationSeparator" w:id="0">
    <w:p w:rsidR="0092578A" w:rsidRDefault="0092578A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8A" w:rsidRDefault="0092578A" w:rsidP="00B5365E">
      <w:r>
        <w:separator/>
      </w:r>
    </w:p>
  </w:footnote>
  <w:footnote w:type="continuationSeparator" w:id="0">
    <w:p w:rsidR="0092578A" w:rsidRDefault="0092578A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0B37"/>
    <w:multiLevelType w:val="multilevel"/>
    <w:tmpl w:val="C368F01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20"/>
  </w:num>
  <w:num w:numId="5">
    <w:abstractNumId w:val="2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22"/>
  </w:num>
  <w:num w:numId="13">
    <w:abstractNumId w:val="3"/>
  </w:num>
  <w:num w:numId="14">
    <w:abstractNumId w:val="26"/>
  </w:num>
  <w:num w:numId="15">
    <w:abstractNumId w:val="10"/>
  </w:num>
  <w:num w:numId="16">
    <w:abstractNumId w:val="6"/>
  </w:num>
  <w:num w:numId="17">
    <w:abstractNumId w:val="18"/>
  </w:num>
  <w:num w:numId="18">
    <w:abstractNumId w:val="9"/>
  </w:num>
  <w:num w:numId="19">
    <w:abstractNumId w:val="25"/>
  </w:num>
  <w:num w:numId="20">
    <w:abstractNumId w:val="16"/>
  </w:num>
  <w:num w:numId="21">
    <w:abstractNumId w:val="11"/>
  </w:num>
  <w:num w:numId="22">
    <w:abstractNumId w:val="17"/>
  </w:num>
  <w:num w:numId="23">
    <w:abstractNumId w:val="27"/>
  </w:num>
  <w:num w:numId="24">
    <w:abstractNumId w:val="1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00C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2B6E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54D9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578A"/>
    <w:rsid w:val="00926106"/>
    <w:rsid w:val="0093245B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59A8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0398"/>
    <w:rsid w:val="00D44782"/>
    <w:rsid w:val="00D536D8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31EAE"/>
    <w:rsid w:val="00F512BA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9AE4-4610-4C57-843C-4255D2CD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6</cp:revision>
  <cp:lastPrinted>2023-12-25T07:42:00Z</cp:lastPrinted>
  <dcterms:created xsi:type="dcterms:W3CDTF">2023-12-25T07:34:00Z</dcterms:created>
  <dcterms:modified xsi:type="dcterms:W3CDTF">2023-12-25T07:43:00Z</dcterms:modified>
</cp:coreProperties>
</file>