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71" w:rsidRPr="007A0E71" w:rsidRDefault="007A0E71" w:rsidP="007A0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71">
        <w:rPr>
          <w:rFonts w:ascii="Times New Roman" w:hAnsi="Times New Roman" w:cs="Times New Roman"/>
          <w:b/>
          <w:sz w:val="28"/>
          <w:szCs w:val="28"/>
        </w:rPr>
        <w:t>Объявление о переносе времени защиты</w:t>
      </w:r>
    </w:p>
    <w:p w:rsidR="009E2E95" w:rsidRPr="007A0E71" w:rsidRDefault="007A0E71" w:rsidP="007A0E71">
      <w:pPr>
        <w:jc w:val="both"/>
        <w:rPr>
          <w:rFonts w:ascii="Times New Roman" w:hAnsi="Times New Roman" w:cs="Times New Roman"/>
          <w:sz w:val="28"/>
          <w:szCs w:val="28"/>
        </w:rPr>
      </w:pPr>
      <w:r w:rsidRPr="007A0E71">
        <w:rPr>
          <w:rFonts w:ascii="Times New Roman" w:hAnsi="Times New Roman" w:cs="Times New Roman"/>
          <w:sz w:val="28"/>
          <w:szCs w:val="28"/>
        </w:rPr>
        <w:t xml:space="preserve">Защита диссертации Мельникова </w:t>
      </w:r>
      <w:r w:rsidRPr="007A0E71">
        <w:rPr>
          <w:rFonts w:ascii="Times New Roman" w:hAnsi="Times New Roman" w:cs="Times New Roman"/>
          <w:sz w:val="28"/>
          <w:szCs w:val="28"/>
        </w:rPr>
        <w:t>П</w:t>
      </w:r>
      <w:r w:rsidRPr="007A0E71">
        <w:rPr>
          <w:rFonts w:ascii="Times New Roman" w:hAnsi="Times New Roman" w:cs="Times New Roman"/>
          <w:sz w:val="28"/>
          <w:szCs w:val="28"/>
        </w:rPr>
        <w:t>авла</w:t>
      </w:r>
      <w:r w:rsidRPr="007A0E71">
        <w:rPr>
          <w:rFonts w:ascii="Times New Roman" w:hAnsi="Times New Roman" w:cs="Times New Roman"/>
          <w:sz w:val="28"/>
          <w:szCs w:val="28"/>
        </w:rPr>
        <w:t xml:space="preserve"> В</w:t>
      </w:r>
      <w:r w:rsidRPr="007A0E71">
        <w:rPr>
          <w:rFonts w:ascii="Times New Roman" w:hAnsi="Times New Roman" w:cs="Times New Roman"/>
          <w:sz w:val="28"/>
          <w:szCs w:val="28"/>
        </w:rPr>
        <w:t xml:space="preserve">ладимировича состоится </w:t>
      </w:r>
      <w:r w:rsidRPr="007A0E71">
        <w:rPr>
          <w:rFonts w:ascii="Times New Roman" w:hAnsi="Times New Roman" w:cs="Times New Roman"/>
          <w:sz w:val="28"/>
          <w:szCs w:val="28"/>
        </w:rPr>
        <w:t>«28» июня 2022 года в 1</w:t>
      </w:r>
      <w:r w:rsidRPr="007A0E71">
        <w:rPr>
          <w:rFonts w:ascii="Times New Roman" w:hAnsi="Times New Roman" w:cs="Times New Roman"/>
          <w:sz w:val="28"/>
          <w:szCs w:val="28"/>
        </w:rPr>
        <w:t>5</w:t>
      </w:r>
      <w:r w:rsidRPr="007A0E71">
        <w:rPr>
          <w:rFonts w:ascii="Times New Roman" w:hAnsi="Times New Roman" w:cs="Times New Roman"/>
          <w:sz w:val="28"/>
          <w:szCs w:val="28"/>
        </w:rPr>
        <w:t xml:space="preserve"> часов 00 минут на заседании диссертационного совета Д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7A0E71">
        <w:rPr>
          <w:rFonts w:ascii="Times New Roman" w:hAnsi="Times New Roman" w:cs="Times New Roman"/>
          <w:sz w:val="28"/>
          <w:szCs w:val="28"/>
        </w:rPr>
        <w:t>002.079.01 в Институте проблем региональной экономики РАН по адресу: 190013, Россия, г. Санкт-Петербург, ул. Серпуховская, д. 38, ауд. № 20.</w:t>
      </w:r>
    </w:p>
    <w:sectPr w:rsidR="009E2E95" w:rsidRPr="007A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71"/>
    <w:rsid w:val="007A0E71"/>
    <w:rsid w:val="009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2022-05-23T09:04:00Z</dcterms:created>
  <dcterms:modified xsi:type="dcterms:W3CDTF">2022-05-23T09:12:00Z</dcterms:modified>
</cp:coreProperties>
</file>